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8E" w:rsidRDefault="00A313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138E" w:rsidRDefault="005C6128" w:rsidP="005C6128">
      <w:pPr>
        <w:spacing w:after="0" w:line="240" w:lineRule="auto"/>
        <w:ind w:left="12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block-26845740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C6128" w:rsidRDefault="005C6128" w:rsidP="005C6128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</w:t>
      </w:r>
      <w:r>
        <w:rPr>
          <w:rFonts w:ascii="Times New Roman" w:hAnsi="Times New Roman"/>
          <w:b/>
          <w:color w:val="000000"/>
          <w:sz w:val="28"/>
        </w:rPr>
        <w:t>о</w:t>
      </w:r>
      <w:r>
        <w:rPr>
          <w:rFonts w:ascii="Times New Roman" w:hAnsi="Times New Roman"/>
          <w:b/>
          <w:color w:val="000000"/>
          <w:sz w:val="28"/>
        </w:rPr>
        <w:t xml:space="preserve"> общего и профессионального</w:t>
      </w:r>
      <w:r>
        <w:rPr>
          <w:rFonts w:ascii="Times New Roman" w:hAnsi="Times New Roman"/>
          <w:b/>
          <w:color w:val="000000"/>
          <w:sz w:val="28"/>
        </w:rPr>
        <w:t xml:space="preserve"> образования </w:t>
      </w:r>
    </w:p>
    <w:p w:rsidR="00A3138E" w:rsidRDefault="005C6128" w:rsidP="005C612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3138E" w:rsidRDefault="005C6128" w:rsidP="005C6128">
      <w:pPr>
        <w:spacing w:after="0" w:line="240" w:lineRule="auto"/>
        <w:ind w:left="120"/>
        <w:jc w:val="center"/>
      </w:pP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2"/>
    </w:p>
    <w:p w:rsidR="00A3138E" w:rsidRDefault="005C6128" w:rsidP="005C6128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«КШИСП»</w:t>
      </w:r>
    </w:p>
    <w:p w:rsidR="00A3138E" w:rsidRDefault="00A3138E">
      <w:pPr>
        <w:spacing w:after="0"/>
        <w:ind w:left="120"/>
      </w:pPr>
    </w:p>
    <w:p w:rsidR="00A3138E" w:rsidRDefault="00A3138E">
      <w:pPr>
        <w:spacing w:after="0"/>
        <w:ind w:left="120"/>
      </w:pPr>
    </w:p>
    <w:p w:rsidR="00A3138E" w:rsidRDefault="00A3138E">
      <w:pPr>
        <w:spacing w:after="0"/>
        <w:ind w:left="120"/>
      </w:pPr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Утверждено</w:t>
      </w:r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</w:t>
      </w:r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МС №1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Приказ №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3138E" w:rsidRDefault="005C6128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» августа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</w:rPr>
        <w:t>«29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3138E" w:rsidRDefault="00A313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A3138E" w:rsidRDefault="00A3138E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A3138E" w:rsidRDefault="005C612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3138E" w:rsidRDefault="00A3138E">
      <w:pPr>
        <w:spacing w:after="0"/>
      </w:pPr>
    </w:p>
    <w:p w:rsidR="00A3138E" w:rsidRDefault="005C6128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по курсу внеурочной деятельности 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Основы </w:t>
      </w:r>
      <w:r>
        <w:rPr>
          <w:rFonts w:ascii="Times New Roman" w:hAnsi="Times New Roman" w:cs="Times New Roman"/>
          <w:b/>
          <w:sz w:val="28"/>
          <w:szCs w:val="28"/>
        </w:rPr>
        <w:t>духовно-нравственной культуры народов России. Религиозные культуры народов России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A3138E" w:rsidRDefault="005C612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8 класса</w:t>
      </w:r>
    </w:p>
    <w:p w:rsidR="00A3138E" w:rsidRDefault="005C612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ind w:left="120"/>
        <w:jc w:val="center"/>
      </w:pPr>
    </w:p>
    <w:p w:rsidR="00A3138E" w:rsidRDefault="005C612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A3138E" w:rsidRDefault="005C612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A3138E" w:rsidRDefault="00A3138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jc w:val="both"/>
      </w:pPr>
    </w:p>
    <w:p w:rsidR="00A3138E" w:rsidRDefault="00A3138E">
      <w:pPr>
        <w:spacing w:after="0"/>
        <w:ind w:left="120"/>
        <w:jc w:val="center"/>
      </w:pPr>
    </w:p>
    <w:p w:rsidR="00A3138E" w:rsidRDefault="00A3138E">
      <w:pPr>
        <w:spacing w:after="0"/>
        <w:ind w:left="120"/>
        <w:jc w:val="center"/>
      </w:pPr>
    </w:p>
    <w:p w:rsidR="005C6128" w:rsidRDefault="005C6128">
      <w:pPr>
        <w:spacing w:after="0"/>
        <w:ind w:left="120"/>
        <w:jc w:val="center"/>
      </w:pPr>
    </w:p>
    <w:p w:rsidR="00A3138E" w:rsidRDefault="005C6128">
      <w:pPr>
        <w:spacing w:after="0"/>
        <w:ind w:left="120"/>
        <w:jc w:val="center"/>
      </w:pPr>
      <w:bookmarkStart w:id="3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р. п. Горный </w:t>
      </w:r>
      <w:bookmarkStart w:id="4" w:name="0607e6f3-e82e-49a9-b315-c957a5fafe42"/>
      <w:bookmarkEnd w:id="3"/>
      <w:r>
        <w:rPr>
          <w:rFonts w:ascii="Times New Roman" w:hAnsi="Times New Roman"/>
          <w:b/>
          <w:color w:val="000000"/>
          <w:sz w:val="28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</w:rPr>
        <w:t>5 год</w:t>
      </w:r>
    </w:p>
    <w:bookmarkEnd w:id="0"/>
    <w:p w:rsidR="00A3138E" w:rsidRDefault="00A3138E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138E" w:rsidRDefault="005C6128">
      <w:pPr>
        <w:spacing w:after="0" w:line="240" w:lineRule="auto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A3138E" w:rsidRDefault="005C6128">
      <w:pPr>
        <w:spacing w:after="0" w:line="240" w:lineRule="auto"/>
        <w:ind w:left="-851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ения» /Учебник «Основы духовно – нравственной культуры народов России. Религиозные культуры народов России»-8 класс, авторы: М.: М.В. Козлов, В.В. Кравчук, Е.С.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Элбакян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О.Д. Федоров, М. «Просвещение» 2021 г.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Цель</w:t>
      </w:r>
      <w:r>
        <w:rPr>
          <w:rFonts w:ascii="Times New Roman" w:hAnsi="Times New Roman" w:cs="Times New Roman"/>
          <w:sz w:val="28"/>
          <w:szCs w:val="28"/>
        </w:rPr>
        <w:t xml:space="preserve"> изучения курса «Основы духовно-нравст</w:t>
      </w:r>
      <w:r>
        <w:rPr>
          <w:rFonts w:ascii="Times New Roman" w:hAnsi="Times New Roman" w:cs="Times New Roman"/>
          <w:sz w:val="28"/>
          <w:szCs w:val="28"/>
        </w:rPr>
        <w:t>венной культуры народов России. Религиозные культуры народов России»: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духовно-нравственной личности гражданина России, формирование позитивной гражданской, этнической и глобальной идентичности, понимания принципов многовекового конструктивного</w:t>
      </w:r>
      <w:r>
        <w:rPr>
          <w:rFonts w:ascii="Times New Roman" w:hAnsi="Times New Roman" w:cs="Times New Roman"/>
          <w:sz w:val="28"/>
          <w:szCs w:val="28"/>
        </w:rPr>
        <w:t xml:space="preserve"> сосуществования народов с разными религиозными и культурными традициями.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Достижение поставленной цели конкретизируется решением следующих </w:t>
      </w:r>
      <w:r>
        <w:rPr>
          <w:rFonts w:ascii="Times New Roman" w:hAnsi="Times New Roman" w:cs="Times New Roman"/>
          <w:b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воспитать интерес и чувство уважения учащегося к родной для него этнической культуре и к культурам </w:t>
      </w:r>
      <w:r>
        <w:rPr>
          <w:rFonts w:ascii="Times New Roman" w:hAnsi="Times New Roman" w:cs="Times New Roman"/>
          <w:sz w:val="28"/>
          <w:szCs w:val="28"/>
        </w:rPr>
        <w:t>других народов России (мира); способствовать их восприятию как единства в многообразии;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межкультурные компетенции, понимание, что культура любого этноса находится в тесной взаимосвязи с другими культурами, включает в себя традиции и новации;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формированию знаний морали, нравственных, духовных идеалов, хранимых в культурных традициях народов России, пониманию значения нравственности, веры и религии в жизни человека, семьи и общества;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воспитанию чувства сопричаст</w:t>
      </w:r>
      <w:r>
        <w:rPr>
          <w:rFonts w:ascii="Times New Roman" w:hAnsi="Times New Roman" w:cs="Times New Roman"/>
          <w:sz w:val="28"/>
          <w:szCs w:val="28"/>
        </w:rPr>
        <w:t>ности к происходящим в стране событиям, к совместному историческому прошлому и к современной жизни многонационального народа России;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систему знаний о мире и способах деятельности в нём, желание вносить личный вклад в сохранение и приумножение</w:t>
      </w:r>
      <w:r>
        <w:rPr>
          <w:rFonts w:ascii="Times New Roman" w:hAnsi="Times New Roman" w:cs="Times New Roman"/>
          <w:sz w:val="28"/>
          <w:szCs w:val="28"/>
        </w:rPr>
        <w:t xml:space="preserve"> культурного наследия своего многонационального государства, своего этноса, мира в целом;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социализации  — формированию умения жить в многообразном мире, успешно адаптироваться в нём.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Место учебного предмета «Основы духовно-нравственно</w:t>
      </w:r>
      <w:r>
        <w:rPr>
          <w:rFonts w:ascii="Times New Roman" w:hAnsi="Times New Roman" w:cs="Times New Roman"/>
          <w:b/>
          <w:sz w:val="28"/>
          <w:szCs w:val="28"/>
        </w:rPr>
        <w:t xml:space="preserve">й культуры народов России» в учебном плане 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«Основы духовно-нравственной культуры народов России» изучается в 8 классе не менее одного часа в неделе, общий объем составляет 34 часа.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Планируемые результаты освоения курса «Основы духовно-нр</w:t>
      </w:r>
      <w:r>
        <w:rPr>
          <w:rFonts w:ascii="Times New Roman" w:hAnsi="Times New Roman" w:cs="Times New Roman"/>
          <w:b/>
          <w:bCs/>
          <w:sz w:val="28"/>
          <w:szCs w:val="28"/>
        </w:rPr>
        <w:t>авственной культуры народов России»</w:t>
      </w:r>
    </w:p>
    <w:p w:rsidR="00A3138E" w:rsidRDefault="005C6128">
      <w:pPr>
        <w:spacing w:after="0" w:line="240" w:lineRule="auto"/>
        <w:ind w:left="-709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</w:t>
      </w:r>
      <w:r>
        <w:rPr>
          <w:rStyle w:val="dash041e005f0431005f044b005f0447005f043d005f044b005f0439005f005fchar1char1"/>
          <w:sz w:val="28"/>
          <w:szCs w:val="28"/>
        </w:rPr>
        <w:t xml:space="preserve">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</w:t>
      </w:r>
      <w:r>
        <w:rPr>
          <w:rStyle w:val="dash041e005f0431005f044b005f0447005f043d005f044b005f0439005f005fchar1char1"/>
          <w:sz w:val="28"/>
          <w:szCs w:val="28"/>
        </w:rPr>
        <w:lastRenderedPageBreak/>
        <w:t>языка, культуры свое</w:t>
      </w:r>
      <w:r>
        <w:rPr>
          <w:rStyle w:val="dash041e005f0431005f044b005f0447005f043d005f044b005f0439005f005fchar1char1"/>
          <w:sz w:val="28"/>
          <w:szCs w:val="28"/>
        </w:rPr>
        <w:t xml:space="preserve">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гу</w:t>
      </w:r>
      <w:r>
        <w:rPr>
          <w:rStyle w:val="dash041e005f0431005f044b005f0447005f043d005f044b005f0439005f005fchar1char1"/>
          <w:sz w:val="28"/>
          <w:szCs w:val="28"/>
        </w:rPr>
        <w:t>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2. Готовность и</w:t>
      </w:r>
      <w:r>
        <w:rPr>
          <w:rStyle w:val="dash041e005f0431005f044b005f0447005f043d005f044b005f0439005f005fchar1char1"/>
          <w:sz w:val="28"/>
          <w:szCs w:val="28"/>
        </w:rPr>
        <w:t xml:space="preserve">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</w:t>
      </w:r>
      <w:r>
        <w:rPr>
          <w:rStyle w:val="dash041e005f0431005f044b005f0447005f043d005f044b005f0439005f005fchar1char1"/>
          <w:sz w:val="28"/>
          <w:szCs w:val="28"/>
        </w:rPr>
        <w:t>нальных предпочтений, с учетом устойчивых познавательных интересов.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</w:t>
      </w:r>
      <w:r>
        <w:rPr>
          <w:rStyle w:val="dash041e005f0431005f044b005f0447005f043d005f044b005f0439005f005fchar1char1"/>
          <w:sz w:val="28"/>
          <w:szCs w:val="28"/>
        </w:rPr>
        <w:t xml:space="preserve">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знание основных норм морали, нравственных, духовных идеалов, храни</w:t>
      </w:r>
      <w:r>
        <w:rPr>
          <w:rStyle w:val="dash041e005f0431005f044b005f0447005f043d005f044b005f0439005f005fchar1char1"/>
          <w:sz w:val="28"/>
          <w:szCs w:val="28"/>
        </w:rPr>
        <w:t xml:space="preserve">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потребительстве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; 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представлений об основах светской этики, культуры традиционных религий, их роли в </w:t>
      </w:r>
      <w:r>
        <w:rPr>
          <w:rStyle w:val="dash041e005f0431005f044b005f0447005f043d005f044b005f0439005f005fchar1char1"/>
          <w:sz w:val="28"/>
          <w:szCs w:val="28"/>
        </w:rPr>
        <w:t>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ответственного отношения к учени</w:t>
      </w:r>
      <w:r>
        <w:rPr>
          <w:rStyle w:val="dash041e005f0431005f044b005f0447005f043d005f044b005f0439005f005fchar1char1"/>
          <w:sz w:val="28"/>
          <w:szCs w:val="28"/>
        </w:rPr>
        <w:t>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4.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цел</w:t>
      </w:r>
      <w:r>
        <w:rPr>
          <w:rStyle w:val="dash041e005f0431005f044b005f0447005f043d005f044b005f0439005f005fchar1char1"/>
          <w:sz w:val="28"/>
          <w:szCs w:val="28"/>
        </w:rPr>
        <w:t>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5. Осознанное, уважительное и доброжелательное отношение к другому ч</w:t>
      </w:r>
      <w:r>
        <w:rPr>
          <w:rStyle w:val="dash041e005f0431005f044b005f0447005f043d005f044b005f0439005f005fchar1char1"/>
          <w:sz w:val="28"/>
          <w:szCs w:val="28"/>
        </w:rPr>
        <w:t>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</w:t>
      </w:r>
      <w:r>
        <w:rPr>
          <w:rStyle w:val="dash041e005f0431005f044b005f0447005f043d005f044b005f0439005f005fchar1char1"/>
          <w:sz w:val="28"/>
          <w:szCs w:val="28"/>
        </w:rPr>
        <w:t xml:space="preserve">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6. Освоенность социальных</w:t>
      </w:r>
      <w:r>
        <w:rPr>
          <w:rStyle w:val="dash041e005f0431005f044b005f0447005f043d005f044b005f0439005f005fchar1char1"/>
          <w:sz w:val="28"/>
          <w:szCs w:val="28"/>
        </w:rPr>
        <w:t xml:space="preserve"> норм, правил поведения, ролей и форм социальной жизни в группах и сообществах.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</w:t>
      </w:r>
      <w:r>
        <w:rPr>
          <w:rStyle w:val="dash041e005f0431005f044b005f0447005f043d005f044b005f0439005f005fchar1char1"/>
          <w:sz w:val="28"/>
          <w:szCs w:val="28"/>
        </w:rPr>
        <w:t>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</w:t>
      </w:r>
      <w:r>
        <w:rPr>
          <w:rStyle w:val="dash041e005f0431005f044b005f0447005f043d005f044b005f0439005f005fchar1char1"/>
          <w:sz w:val="28"/>
          <w:szCs w:val="28"/>
        </w:rPr>
        <w:t>ого объединения, продуктивно взаимодействующего с социальной средой и социальными институтами;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ценностей созидат</w:t>
      </w:r>
      <w:r>
        <w:rPr>
          <w:rStyle w:val="dash041e005f0431005f044b005f0447005f043d005f044b005f0439005f005fchar1char1"/>
          <w:sz w:val="28"/>
          <w:szCs w:val="28"/>
        </w:rPr>
        <w:t>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</w:t>
      </w:r>
      <w:r>
        <w:rPr>
          <w:rStyle w:val="dash041e005f0431005f044b005f0447005f043d005f044b005f0439005f005fchar1char1"/>
          <w:sz w:val="28"/>
          <w:szCs w:val="28"/>
        </w:rPr>
        <w:t>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7.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правил </w:t>
      </w:r>
      <w:r>
        <w:rPr>
          <w:rStyle w:val="dash041e005f0431005f044b005f0447005f043d005f044b005f0439005f005fchar1char1"/>
          <w:sz w:val="28"/>
          <w:szCs w:val="28"/>
        </w:rPr>
        <w:t>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A3138E" w:rsidRDefault="005C6128">
      <w:pPr>
        <w:spacing w:after="0" w:line="240" w:lineRule="auto"/>
        <w:ind w:left="-709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>8. Развитость эстетического сознания через освоение художественного наследия народов России и ми</w:t>
      </w:r>
      <w:r>
        <w:rPr>
          <w:rStyle w:val="dash041e005f0431005f044b005f0447005f043d005f044b005f0439005f005fchar1char1"/>
          <w:sz w:val="28"/>
          <w:szCs w:val="28"/>
        </w:rPr>
        <w:t xml:space="preserve">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</w:t>
      </w:r>
      <w:r>
        <w:rPr>
          <w:rStyle w:val="dash041e005f0431005f044b005f0447005f043d005f044b005f0439005f005fchar1char1"/>
          <w:sz w:val="28"/>
          <w:szCs w:val="28"/>
        </w:rPr>
        <w:t>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</w:t>
      </w:r>
      <w:r>
        <w:rPr>
          <w:rStyle w:val="dash041e005f0431005f044b005f0447005f043d005f044b005f0439005f005fchar1char1"/>
          <w:sz w:val="28"/>
          <w:szCs w:val="28"/>
        </w:rPr>
        <w:t xml:space="preserve">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</w:t>
      </w:r>
      <w:r>
        <w:rPr>
          <w:rStyle w:val="dash041e005f0431005f044b005f0447005f043d005f044b005f0439005f005fchar1char1"/>
          <w:sz w:val="28"/>
          <w:szCs w:val="28"/>
        </w:rPr>
        <w:t>личностно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>значимой ценности).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 xml:space="preserve">оценочной и практической деятельности в жизненных ситуациях </w:t>
      </w:r>
      <w:r>
        <w:rPr>
          <w:rStyle w:val="dash041e005f0431005f044b005f0447005f043d005f044b005f0439005f005fchar1char1"/>
          <w:sz w:val="28"/>
          <w:szCs w:val="28"/>
        </w:rPr>
        <w:t>(готовность к исследованию природы, к занятиям сельскохозяйственным трудом, к художественно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 xml:space="preserve">эстетическому отражению природы, к занятиям туризмом, в том числе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экотуризмом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>, к осуществлению природоохранной деятельности).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(регулятивные, познавательные, коммуникативные)</w:t>
      </w:r>
    </w:p>
    <w:p w:rsidR="00A3138E" w:rsidRDefault="005C6128">
      <w:pPr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Регулятивные УУД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существующие и планировать будущие образовательные результаты;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идентифицировать собственные проблемы и определять главную проблему;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выдвигать версии решения проблемы, форм</w:t>
      </w:r>
      <w:r>
        <w:rPr>
          <w:rFonts w:ascii="Times New Roman" w:hAnsi="Times New Roman" w:cs="Times New Roman"/>
          <w:sz w:val="28"/>
          <w:szCs w:val="28"/>
        </w:rPr>
        <w:t>улировать гипотезы, предвосхищать конечный результат;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ставить цель деятельности на основе определенной проблемы и существующих возможностей;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учебные задачи как шаги достижения поставленной цели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необходимые действие (я) в соответствии с учебной и познавательной задачей и составлять алгоритм их выполнения;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hAnsi="Times New Roman" w:cs="Times New Roman"/>
          <w:sz w:val="28"/>
          <w:szCs w:val="28"/>
        </w:rPr>
        <w:t>основывать и осуществлять выбор наиболее эффективных способов решения учебных и познавательных задач;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выстраивать жизненные планы на кра</w:t>
      </w:r>
      <w:r>
        <w:rPr>
          <w:rFonts w:ascii="Times New Roman" w:hAnsi="Times New Roman" w:cs="Times New Roman"/>
          <w:sz w:val="28"/>
          <w:szCs w:val="28"/>
        </w:rPr>
        <w:t>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выбирать из предложенных вариантов и самостоятельно искать средства/ресурсы для решения задач</w:t>
      </w:r>
      <w:r>
        <w:rPr>
          <w:rFonts w:ascii="Times New Roman" w:hAnsi="Times New Roman" w:cs="Times New Roman"/>
          <w:sz w:val="28"/>
          <w:szCs w:val="28"/>
        </w:rPr>
        <w:t>и/достижения цели;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план решения проблемы (выполнения проекта, проведения исследования);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описывать свой опыт, оформляя е</w:t>
      </w:r>
      <w:r>
        <w:rPr>
          <w:rFonts w:ascii="Times New Roman" w:hAnsi="Times New Roman" w:cs="Times New Roman"/>
          <w:sz w:val="28"/>
          <w:szCs w:val="28"/>
        </w:rPr>
        <w:t>го для передачи другим людям в виде технологии решения практических задач определенного класса;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планировать и корректировать свою индивидуальную образовательную траекторию.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отбирать</w:t>
      </w:r>
      <w:r>
        <w:rPr>
          <w:rFonts w:ascii="Times New Roman" w:hAnsi="Times New Roman" w:cs="Times New Roman"/>
          <w:sz w:val="28"/>
          <w:szCs w:val="28"/>
        </w:rPr>
        <w:t xml:space="preserve">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оценивать свою деятельность, аргументируя причины достижения или отсутствия планируемого результата;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находить доста</w:t>
      </w:r>
      <w:r>
        <w:rPr>
          <w:rFonts w:ascii="Times New Roman" w:hAnsi="Times New Roman" w:cs="Times New Roman"/>
          <w:sz w:val="28"/>
          <w:szCs w:val="28"/>
        </w:rPr>
        <w:t>точные средства для выполнения учебных действий в изменяющейся ситуации и/или при отсутствии планируемого результата;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</w:t>
      </w:r>
      <w:r>
        <w:rPr>
          <w:rFonts w:ascii="Times New Roman" w:hAnsi="Times New Roman" w:cs="Times New Roman"/>
          <w:sz w:val="28"/>
          <w:szCs w:val="28"/>
        </w:rPr>
        <w:t>рактеристик продукта/результата;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</w:t>
      </w:r>
      <w:r>
        <w:rPr>
          <w:rFonts w:ascii="Times New Roman" w:hAnsi="Times New Roman" w:cs="Times New Roman"/>
          <w:sz w:val="28"/>
          <w:szCs w:val="28"/>
        </w:rPr>
        <w:t>укта;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критерии правильности (корректности) выполнения учебной задачи;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и обосновывать применение соответствующего инструментария для выполне</w:t>
      </w:r>
      <w:r>
        <w:rPr>
          <w:rFonts w:ascii="Times New Roman" w:hAnsi="Times New Roman" w:cs="Times New Roman"/>
          <w:sz w:val="28"/>
          <w:szCs w:val="28"/>
        </w:rPr>
        <w:t>ния учебной задачи;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оценивать продукт своей деятельности по заданным и/или самостоятельно определенным критер</w:t>
      </w:r>
      <w:r>
        <w:rPr>
          <w:rFonts w:ascii="Times New Roman" w:hAnsi="Times New Roman" w:cs="Times New Roman"/>
          <w:sz w:val="28"/>
          <w:szCs w:val="28"/>
        </w:rPr>
        <w:t>иям в соответствии с целью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наблюдат</w:t>
      </w:r>
      <w:r>
        <w:rPr>
          <w:rFonts w:ascii="Times New Roman" w:hAnsi="Times New Roman" w:cs="Times New Roman"/>
          <w:sz w:val="28"/>
          <w:szCs w:val="28"/>
        </w:rPr>
        <w:t>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соотносить реальные и планируемые результаты индивидуальной образовательной деятельности и делать выводы;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решение в учебной ситуации и нести за него ответственность;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определять причины своего успеха или неуспеха и находить способы выхода из ситуации неуспеха;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ретроспективно определять, какие действия по решению учебной задачи или </w:t>
      </w:r>
      <w:r>
        <w:rPr>
          <w:rFonts w:ascii="Times New Roman" w:hAnsi="Times New Roman" w:cs="Times New Roman"/>
          <w:sz w:val="28"/>
          <w:szCs w:val="28"/>
        </w:rPr>
        <w:t>параметры этих действий привели к получению имеющегося продукта учебной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</w:t>
      </w:r>
      <w:r>
        <w:rPr>
          <w:rFonts w:ascii="Times New Roman" w:hAnsi="Times New Roman" w:cs="Times New Roman"/>
          <w:sz w:val="28"/>
          <w:szCs w:val="28"/>
        </w:rPr>
        <w:t>ановления (ослабления проявлений утомления), эффекта активизации (повышения психофизиологической реактивности).</w:t>
      </w:r>
    </w:p>
    <w:p w:rsidR="00A3138E" w:rsidRDefault="005C6128">
      <w:pPr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Познавательные УУД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подбирать слова, соподчиненные ключевому слову, определяющие его признаки и свойства;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выстраивать логическую цепочку, сос</w:t>
      </w:r>
      <w:r>
        <w:rPr>
          <w:rFonts w:ascii="Times New Roman" w:hAnsi="Times New Roman" w:cs="Times New Roman"/>
          <w:sz w:val="28"/>
          <w:szCs w:val="28"/>
        </w:rPr>
        <w:t>тоящую из ключевого слова и соподчиненных ему слов;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объединять предметы и явления в группы по определенным признакам, сравнивать, классифицировать и обобщать </w:t>
      </w:r>
      <w:r>
        <w:rPr>
          <w:rFonts w:ascii="Times New Roman" w:hAnsi="Times New Roman" w:cs="Times New Roman"/>
          <w:sz w:val="28"/>
          <w:szCs w:val="28"/>
        </w:rPr>
        <w:t>факты и явления;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явление из общего ряда других явлений;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</w:t>
      </w:r>
      <w:r>
        <w:rPr>
          <w:rFonts w:ascii="Times New Roman" w:hAnsi="Times New Roman" w:cs="Times New Roman"/>
          <w:sz w:val="28"/>
          <w:szCs w:val="28"/>
        </w:rPr>
        <w:t>ны и следствия явлений;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рассуждение от общих закономерностей к частным явлениям и от частных явлений к общим закономерностям;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рассуждение на основе сравнения предметов и явлений, выделяя при этом общие признаки;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излагать полученную ин</w:t>
      </w:r>
      <w:r>
        <w:rPr>
          <w:rFonts w:ascii="Times New Roman" w:hAnsi="Times New Roman" w:cs="Times New Roman"/>
          <w:sz w:val="28"/>
          <w:szCs w:val="28"/>
        </w:rPr>
        <w:t>формацию, интерпретируя ее в контексте решаемой задачи;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</w:t>
      </w:r>
      <w:r>
        <w:rPr>
          <w:rFonts w:ascii="Times New Roman" w:hAnsi="Times New Roman" w:cs="Times New Roman"/>
          <w:sz w:val="28"/>
          <w:szCs w:val="28"/>
        </w:rPr>
        <w:t>ом;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выявля</w:t>
      </w:r>
      <w:r>
        <w:rPr>
          <w:rFonts w:ascii="Times New Roman" w:hAnsi="Times New Roman" w:cs="Times New Roman"/>
          <w:sz w:val="28"/>
          <w:szCs w:val="28"/>
        </w:rPr>
        <w:t>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делать вывод на основе критического анализа разных точек зрения, </w:t>
      </w:r>
      <w:r>
        <w:rPr>
          <w:rFonts w:ascii="Times New Roman" w:hAnsi="Times New Roman" w:cs="Times New Roman"/>
          <w:sz w:val="28"/>
          <w:szCs w:val="28"/>
        </w:rPr>
        <w:t>подтверждать вывод собственной аргументацией или самостоятельно полученными данными.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обозначать символом и знаком предмет и/или явление;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логические связи между предметами и/или явлениями, обозначать данные логические связи с помощью знаков в</w:t>
      </w:r>
      <w:r>
        <w:rPr>
          <w:rFonts w:ascii="Times New Roman" w:hAnsi="Times New Roman" w:cs="Times New Roman"/>
          <w:sz w:val="28"/>
          <w:szCs w:val="28"/>
        </w:rPr>
        <w:t xml:space="preserve"> схеме;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абстрактный или реальный образ предмета и/или явления;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модель/схему на основе условий задачи и/или способа ее решения;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вербальные, вещественные и информационные модели с выделением существенных характеристик объект</w:t>
      </w:r>
      <w:r>
        <w:rPr>
          <w:rFonts w:ascii="Times New Roman" w:hAnsi="Times New Roman" w:cs="Times New Roman"/>
          <w:sz w:val="28"/>
          <w:szCs w:val="28"/>
        </w:rPr>
        <w:t>а для определения способа решения задачи в соответствии с ситуацией;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переводить сложную по составу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>) информацию из графического или формализо</w:t>
      </w:r>
      <w:r>
        <w:rPr>
          <w:rFonts w:ascii="Times New Roman" w:hAnsi="Times New Roman" w:cs="Times New Roman"/>
          <w:sz w:val="28"/>
          <w:szCs w:val="28"/>
        </w:rPr>
        <w:t xml:space="preserve">ванного (символьного) представления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, и наоборот;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доказательство: прямое, косвенное, от противного;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</w:t>
      </w:r>
      <w:r>
        <w:rPr>
          <w:rFonts w:ascii="Times New Roman" w:hAnsi="Times New Roman" w:cs="Times New Roman"/>
          <w:sz w:val="28"/>
          <w:szCs w:val="28"/>
        </w:rPr>
        <w:t>ых критериев оценки продукта/результата.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находить в тексте требуемую информацию (в соответствии с целями своей деятельности);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текста, понимать целостный смысл текста, структурировать текст;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устанавливать взаимосвязь описа</w:t>
      </w:r>
      <w:r>
        <w:rPr>
          <w:rFonts w:ascii="Times New Roman" w:hAnsi="Times New Roman" w:cs="Times New Roman"/>
          <w:sz w:val="28"/>
          <w:szCs w:val="28"/>
        </w:rPr>
        <w:t>нных в тексте событий, явлений, процессов;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non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f</w:t>
      </w:r>
      <w:r>
        <w:rPr>
          <w:rFonts w:ascii="Times New Roman" w:hAnsi="Times New Roman" w:cs="Times New Roman"/>
          <w:sz w:val="28"/>
          <w:szCs w:val="28"/>
        </w:rPr>
        <w:t>iction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свое отношение к природной среде;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влияние экологических факторов на среду обитания живых организмов;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проводить причинный и вероятностный анализ экологических ситуаций;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прогнозировать изменения ситуации при смене действия одного фактора на действие другого фактора;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распространять экологические знания и участвовать в практических делах по защите окружа</w:t>
      </w:r>
      <w:r>
        <w:rPr>
          <w:rFonts w:ascii="Times New Roman" w:hAnsi="Times New Roman" w:cs="Times New Roman"/>
          <w:sz w:val="28"/>
          <w:szCs w:val="28"/>
        </w:rPr>
        <w:t>ющей среды;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свое отношение к природе через рисунки, сочинения, модели, проектные работы.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необходимые ключевые поисковые слова и запросы;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электронными поисковыми системами, словарями;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мно</w:t>
      </w:r>
      <w:r>
        <w:rPr>
          <w:rFonts w:ascii="Times New Roman" w:hAnsi="Times New Roman" w:cs="Times New Roman"/>
          <w:sz w:val="28"/>
          <w:szCs w:val="28"/>
        </w:rPr>
        <w:t>жественную выборку из поисковых источников для объективизации результатов поиска;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соотносить полученные результаты поиска со своей деятельностью.</w:t>
      </w:r>
    </w:p>
    <w:p w:rsidR="00A3138E" w:rsidRDefault="005C6128">
      <w:pPr>
        <w:tabs>
          <w:tab w:val="left" w:pos="993"/>
        </w:tabs>
        <w:spacing w:after="0" w:line="240" w:lineRule="auto"/>
        <w:ind w:left="-709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Коммуникативные УУД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играть определенную роль в совм</w:t>
      </w:r>
      <w:r>
        <w:rPr>
          <w:rFonts w:ascii="Times New Roman" w:hAnsi="Times New Roman" w:cs="Times New Roman"/>
          <w:sz w:val="28"/>
          <w:szCs w:val="28"/>
        </w:rPr>
        <w:t>естной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свои действия и действия партнера, которые способствовали</w:t>
      </w:r>
      <w:r>
        <w:rPr>
          <w:rFonts w:ascii="Times New Roman" w:hAnsi="Times New Roman" w:cs="Times New Roman"/>
          <w:sz w:val="28"/>
          <w:szCs w:val="28"/>
        </w:rPr>
        <w:t xml:space="preserve"> или препятствовали продуктивной коммуникации;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позитивные отношения в процессе учебной и познавательной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корректно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критически относиться к собственному мнению, с достоинством признавать ошибочнос</w:t>
      </w:r>
      <w:r>
        <w:rPr>
          <w:rFonts w:ascii="Times New Roman" w:hAnsi="Times New Roman" w:cs="Times New Roman"/>
          <w:sz w:val="28"/>
          <w:szCs w:val="28"/>
        </w:rPr>
        <w:t>ть своего мнения (если оно таково) и корректировать его;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предлагать альтернативное решение в конфликтной ситуации;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общую точку зрения в дискуссии;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договариваться о правилах и вопросах для обсуждения в соответствии с поставленной перед группо</w:t>
      </w:r>
      <w:r>
        <w:rPr>
          <w:rFonts w:ascii="Times New Roman" w:hAnsi="Times New Roman" w:cs="Times New Roman"/>
          <w:sz w:val="28"/>
          <w:szCs w:val="28"/>
        </w:rPr>
        <w:t>й задачей;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устранять в рамках диалога разрывы в коммуникации, обусловленные непониманием/неприятием со стороны собеседника </w:t>
      </w:r>
      <w:r>
        <w:rPr>
          <w:rFonts w:ascii="Times New Roman" w:hAnsi="Times New Roman" w:cs="Times New Roman"/>
          <w:sz w:val="28"/>
          <w:szCs w:val="28"/>
        </w:rPr>
        <w:t>задачи, формы или содержания диалога.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отбирать и использовать речевые средства в процессе коммуникации с другими людьми (диалог в паре, в малой группе и т. д.);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>
        <w:rPr>
          <w:rFonts w:ascii="Times New Roman" w:hAnsi="Times New Roman" w:cs="Times New Roman"/>
          <w:sz w:val="28"/>
          <w:szCs w:val="28"/>
        </w:rPr>
        <w:t>лять в устной или письменной форме развернутый план собственной деятельности;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соблюдать нормы публичной речи, регламент в монологе и дискуссии в соответствии с коммуникативной задачей;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высказывать и обосновывать мнение (суждение) и запрашивать мнение партнера в рамках диалога;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решение в ходе диалога и согласовывать его с собеседником;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письменные «клишированные» и оригинальные тексты с использованием необходимых р</w:t>
      </w:r>
      <w:r>
        <w:rPr>
          <w:rFonts w:ascii="Times New Roman" w:hAnsi="Times New Roman" w:cs="Times New Roman"/>
          <w:sz w:val="28"/>
          <w:szCs w:val="28"/>
        </w:rPr>
        <w:t>ечевых средств;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невербальные средства или наглядные материалы, подготовленные/отобранные под руководством учителя;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делать оце</w:t>
      </w:r>
      <w:r>
        <w:rPr>
          <w:rFonts w:ascii="Times New Roman" w:hAnsi="Times New Roman" w:cs="Times New Roman"/>
          <w:sz w:val="28"/>
          <w:szCs w:val="28"/>
        </w:rPr>
        <w:t>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</w:t>
      </w:r>
      <w:r>
        <w:rPr>
          <w:rFonts w:ascii="Times New Roman" w:hAnsi="Times New Roman" w:cs="Times New Roman"/>
          <w:sz w:val="28"/>
          <w:szCs w:val="28"/>
        </w:rPr>
        <w:t>в ИКТ;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информационный аспект задачи, оперировать данными, использо</w:t>
      </w:r>
      <w:r>
        <w:rPr>
          <w:rFonts w:ascii="Times New Roman" w:hAnsi="Times New Roman" w:cs="Times New Roman"/>
          <w:sz w:val="28"/>
          <w:szCs w:val="28"/>
        </w:rPr>
        <w:t>вать модель решения задачи;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</w:t>
      </w:r>
      <w:r>
        <w:rPr>
          <w:rFonts w:ascii="Times New Roman" w:hAnsi="Times New Roman" w:cs="Times New Roman"/>
          <w:sz w:val="28"/>
          <w:szCs w:val="28"/>
        </w:rPr>
        <w:t>исем, сочинений, докладов, рефератов, создание презентаций и др.;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информацию с учетом этических и правовых норм;</w:t>
      </w:r>
    </w:p>
    <w:p w:rsidR="00A3138E" w:rsidRDefault="005C6128">
      <w:pPr>
        <w:widowControl w:val="0"/>
        <w:tabs>
          <w:tab w:val="left" w:pos="993"/>
        </w:tabs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информационные ресурсы разного типа и для разных аудиторий, соблюдать информационную гигиену и правила информационно</w:t>
      </w:r>
      <w:r>
        <w:rPr>
          <w:rFonts w:ascii="Times New Roman" w:hAnsi="Times New Roman" w:cs="Times New Roman"/>
          <w:sz w:val="28"/>
          <w:szCs w:val="28"/>
        </w:rPr>
        <w:t>й безопасности.</w:t>
      </w:r>
    </w:p>
    <w:p w:rsidR="00A3138E" w:rsidRDefault="005C612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Предметные результаты освоения курса «Основы духовно-нравственной культуры народов России» по итогам 8 класса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научится: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анализировать информацию различных источников по духовно-нравственной культуре народов России; 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составлять описание образа жизни, традиций, праздников, нравственных представлений, культурных и религиозных особенностей больших и малых народов Российской федерации; памятников материальной, художественной и духовной культуры;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рассказывать о значительн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ых событиях и личностях отечественной культуры;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систематизировать материал, содержащийся в литературе и других источниках, рассказывающих о духовно-нравственной культуре народов России.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получит возможность научиться: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используя материалы по ду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ховно-нравственной культуре России рассказывать об особенностях мировоззрения русского народа и других народов России, как его нравственные ценности повлияли на историческое и политическое развитие нашей страны, её прошлое и настоящее, помогли пережить дра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матические моменты истории, выстоять в сложнейших жизненных ситуациях;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применять знания по основам духовно-нравственной культуры при изучении истории страны, истории родного края, обществознания, литературы, изобразительного искусства, музыки; при состав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лении описаний исторических и культурных памятников своего города, края, страны и т. д.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Формы организации занятий: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Уроки открытия нового знания, уроки-практикумы, лекции, уроки повторения и обобщения, уроки контроля (зачет).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Виды учебной деятельности: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коллективная;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групповая;</w:t>
      </w:r>
    </w:p>
    <w:p w:rsidR="00A3138E" w:rsidRDefault="005C6128">
      <w:pPr>
        <w:shd w:val="clear" w:color="auto" w:fill="FFFFFF"/>
        <w:spacing w:after="0" w:line="240" w:lineRule="auto"/>
        <w:ind w:left="-709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индивидуальная.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Содержание курса «Основы духовно-нравственной культуры народов России. Религиозные культуры народов России»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8 класс (34 часа)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Глава I.  Религиозные праздники (18  часов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Христианские праздники.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Христианский календарь. Общие христианские праздники, специфические  - для отдельных христианских направлений, престольные праздники. Юлианский и григорианский календари. Цвета праздничных облачений. Цвет церковных одежд свяще</w:t>
      </w:r>
      <w:r>
        <w:rPr>
          <w:rFonts w:ascii="Times New Roman" w:hAnsi="Times New Roman" w:cs="Times New Roman"/>
          <w:sz w:val="28"/>
          <w:szCs w:val="28"/>
        </w:rPr>
        <w:t xml:space="preserve">ннослужителей в зависимости от праздника. Что символизируют цвета церковных облачений. Благовещение Пресвятой Богородицы. Когда отмечается праздник, чему он посвящён. Архангел Гавриил. Образ голубя  - символическое изображение Святого Духа. Вход Господень </w:t>
      </w:r>
      <w:r>
        <w:rPr>
          <w:rFonts w:ascii="Times New Roman" w:hAnsi="Times New Roman" w:cs="Times New Roman"/>
          <w:sz w:val="28"/>
          <w:szCs w:val="28"/>
        </w:rPr>
        <w:t>в Иерусалим (Вербное воскресенье). Когда отмечается праздник, чему он посвящён. Почему этот день называется Вербным воскресеньем. Пасха. Главный православный праздник. Когда отмечается Пасха. День победы над смертью. Пасхальные символы. Вознесение Господне</w:t>
      </w:r>
      <w:r>
        <w:rPr>
          <w:rFonts w:ascii="Times New Roman" w:hAnsi="Times New Roman" w:cs="Times New Roman"/>
          <w:sz w:val="28"/>
          <w:szCs w:val="28"/>
        </w:rPr>
        <w:t xml:space="preserve"> и Троица. Когда отмечаются праздники, чему они посвящены. Почему Троица называется Пятидесятницей. Что символизируют праздники Вознесения и Троицы. Традиции и обычаи праздников. Икона «Сошествие Святого Духа». «Троица» Андрея Рублёва. Её роль в истории ру</w:t>
      </w:r>
      <w:r>
        <w:rPr>
          <w:rFonts w:ascii="Times New Roman" w:hAnsi="Times New Roman" w:cs="Times New Roman"/>
          <w:sz w:val="28"/>
          <w:szCs w:val="28"/>
        </w:rPr>
        <w:t>сской культуры. Преображение Господне. Когда отмечается праздник, чему он посвящён. Традиции праздника, его значение для православной культуры. Успение Пресвятой Богородицы. Когда отмечается праздник, чему он посвящён. Двухнедельный по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 пр</w:t>
      </w:r>
      <w:proofErr w:type="gramEnd"/>
      <w:r>
        <w:rPr>
          <w:rFonts w:ascii="Times New Roman" w:hAnsi="Times New Roman" w:cs="Times New Roman"/>
          <w:sz w:val="28"/>
          <w:szCs w:val="28"/>
        </w:rPr>
        <w:t>еддверии празд</w:t>
      </w:r>
      <w:r>
        <w:rPr>
          <w:rFonts w:ascii="Times New Roman" w:hAnsi="Times New Roman" w:cs="Times New Roman"/>
          <w:sz w:val="28"/>
          <w:szCs w:val="28"/>
        </w:rPr>
        <w:t xml:space="preserve">ника. Храмы и соборы, возведённые в честь Успения Богородицы. Рождество Пресвятой Богородицы. Когда отмечается праздник, чему он посвящён. Почему православные христиане воздают честь Богородице. Воздвижение Креста Господня. Когда отмечается праздник, чему </w:t>
      </w:r>
      <w:r>
        <w:rPr>
          <w:rFonts w:ascii="Times New Roman" w:hAnsi="Times New Roman" w:cs="Times New Roman"/>
          <w:sz w:val="28"/>
          <w:szCs w:val="28"/>
        </w:rPr>
        <w:t xml:space="preserve">он посвящён. Голгофа  - место казни Христа. Крест как символ искупления грехов человечества. Первоначальные символы христианства. 17 Введение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храм Пресвятой Богородицы. Когда отмечается праздник, чему он посвящён. Рождество Иисуса Христа. Когда отмечает</w:t>
      </w:r>
      <w:r>
        <w:rPr>
          <w:rFonts w:ascii="Times New Roman" w:hAnsi="Times New Roman" w:cs="Times New Roman"/>
          <w:sz w:val="28"/>
          <w:szCs w:val="28"/>
        </w:rPr>
        <w:t xml:space="preserve">ся праздник, чему он посвящён. Рождественские традиции. Что символизирует рождественская ель. Когда в России появилась традиция ёлочных украшений. Рождественский вертеп. Николай Чудотворец. Санта Клаус. Как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других странах. Когда в России п</w:t>
      </w:r>
      <w:r>
        <w:rPr>
          <w:rFonts w:ascii="Times New Roman" w:hAnsi="Times New Roman" w:cs="Times New Roman"/>
          <w:sz w:val="28"/>
          <w:szCs w:val="28"/>
        </w:rPr>
        <w:t>оявился Дед Мороз. 40-дневный Рождественский пост. Сочельник. Рождество - семейный праздник. Период между праздниками Рождества и Крещения - Святки. Святочные гадания. Как рождественская символика отразилась в светских традициях новогодних праздников. Крещ</w:t>
      </w:r>
      <w:r>
        <w:rPr>
          <w:rFonts w:ascii="Times New Roman" w:hAnsi="Times New Roman" w:cs="Times New Roman"/>
          <w:sz w:val="28"/>
          <w:szCs w:val="28"/>
        </w:rPr>
        <w:t>ение Господне. Когда отмечается праздник, чему он посвящён. Сретение Господне. Когда отмечается праздник, чему он посвящён. Что означает «сретение». Праздничный цвет. Католические праздники. Особенности празднования Пасхи и двенадцати христианских праздник</w:t>
      </w:r>
      <w:r>
        <w:rPr>
          <w:rFonts w:ascii="Times New Roman" w:hAnsi="Times New Roman" w:cs="Times New Roman"/>
          <w:sz w:val="28"/>
          <w:szCs w:val="28"/>
        </w:rPr>
        <w:t>ов в Римско-католической церкви. Различия во времени празднования по григорианскому календарю. Протестантские праздники. Сходство и отличия от православных и католических. Христианские посты. Что такое «постная» и «скоромная» пища. Значение поста в жизни х</w:t>
      </w:r>
      <w:r>
        <w:rPr>
          <w:rFonts w:ascii="Times New Roman" w:hAnsi="Times New Roman" w:cs="Times New Roman"/>
          <w:sz w:val="28"/>
          <w:szCs w:val="28"/>
        </w:rPr>
        <w:t>ристианина. Постные дни. Четыре больших поста. Продолжительность православных постов. Память святых в христианстве. Канонизация. Беатификация. Святцы. Наиболее известный святой Русской православной церкви - Сергий Радонежский. Дмитрий Ростовский. Христианс</w:t>
      </w:r>
      <w:r>
        <w:rPr>
          <w:rFonts w:ascii="Times New Roman" w:hAnsi="Times New Roman" w:cs="Times New Roman"/>
          <w:sz w:val="28"/>
          <w:szCs w:val="28"/>
        </w:rPr>
        <w:t>кие чудеса.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Праздники ислама.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Хадж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байрам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Хадж  - паломничество в город Мекку в Саудовской Аравии. Кому полагается совершать хадж. Запретная мечеть. Кааба.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Курбан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байрам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  - великий праздник жертвоприношения. Праздничный стол. Пост в </w:t>
      </w:r>
      <w:r>
        <w:rPr>
          <w:rFonts w:ascii="Times New Roman" w:hAnsi="Times New Roman" w:cs="Times New Roman"/>
          <w:sz w:val="28"/>
          <w:szCs w:val="28"/>
        </w:rPr>
        <w:t xml:space="preserve">Рамадан и праздник Ураза - байрам. Пост в Рамадан  - священная обязанность мусульман. Кто освобождается от поста. Иные исламские праздники. День общественной молитвы.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Праздник рождения пророка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>. Священные ночи: Ночь Даров, Ночь Вознесен</w:t>
      </w:r>
      <w:r>
        <w:rPr>
          <w:rFonts w:ascii="Times New Roman" w:hAnsi="Times New Roman" w:cs="Times New Roman"/>
          <w:sz w:val="28"/>
          <w:szCs w:val="28"/>
        </w:rPr>
        <w:t xml:space="preserve">ия, Ночь очищения.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байрам  - древний иранский праздник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Праздники буддизма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Культовая практика в буддизме. Неоднородность буддистских праздников. Общие черты, характерные для всей буддийской культуры. Общий для всех буддистов обряд  - принятие</w:t>
      </w:r>
      <w:r>
        <w:rPr>
          <w:rFonts w:ascii="Times New Roman" w:hAnsi="Times New Roman" w:cs="Times New Roman"/>
          <w:sz w:val="28"/>
          <w:szCs w:val="28"/>
        </w:rPr>
        <w:t xml:space="preserve"> буддийского прибежища в «Трёх драгоценностях»: Будде, Дхарме,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Обряд чтения текстов 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сутр, входящих в канонические собрания буддизма. Обряд напевания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паритт</w:t>
      </w:r>
      <w:proofErr w:type="spellEnd"/>
      <w:r>
        <w:rPr>
          <w:rFonts w:ascii="Times New Roman" w:hAnsi="Times New Roman" w:cs="Times New Roman"/>
          <w:sz w:val="28"/>
          <w:szCs w:val="28"/>
        </w:rPr>
        <w:t>, служащих для охраны от бед и преодоления сложностей в жизни. Буддий</w:t>
      </w:r>
      <w:r>
        <w:rPr>
          <w:rFonts w:ascii="Times New Roman" w:hAnsi="Times New Roman" w:cs="Times New Roman"/>
          <w:sz w:val="28"/>
          <w:szCs w:val="28"/>
        </w:rPr>
        <w:t xml:space="preserve">ские дары монахам  -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Созерцательные практики и медитация. Практика простирания. Освобождение из неволи животных. Регулярные службы  </w:t>
      </w:r>
      <w:proofErr w:type="gramStart"/>
      <w:r>
        <w:rPr>
          <w:rFonts w:ascii="Times New Roman" w:hAnsi="Times New Roman" w:cs="Times New Roman"/>
          <w:sz w:val="28"/>
          <w:szCs w:val="28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</w:rPr>
        <w:t>уралы. Ритуальные обряды. Ритуальные украшения священных мест для медитаций в буддизме. Паломничество, паломнические</w:t>
      </w:r>
      <w:r>
        <w:rPr>
          <w:rFonts w:ascii="Times New Roman" w:hAnsi="Times New Roman" w:cs="Times New Roman"/>
          <w:sz w:val="28"/>
          <w:szCs w:val="28"/>
        </w:rPr>
        <w:t xml:space="preserve"> маршруты. Главные праздники буддизма.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Дончодхурал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  - день рождения, просветления и ухода в вечность Будды. Украшение храмов. День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День Дхармы. Праздник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 Буддийский календарь. Каждый год определяется названием животного. Особые дни:</w:t>
      </w:r>
      <w:r>
        <w:rPr>
          <w:rFonts w:ascii="Times New Roman" w:hAnsi="Times New Roman" w:cs="Times New Roman"/>
          <w:sz w:val="28"/>
          <w:szCs w:val="28"/>
        </w:rPr>
        <w:t xml:space="preserve"> полнолуние и новолуние. Региональные особенности буддизма. Новый год по тибетскому календарю 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Праздник Круговращение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Майтреи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Майдари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хурал).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II.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Религиозные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литература и музыка (8 часов)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Христианская литература и церковная музык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Священное писание - Библия. Самая читаемая книга в мире. Книги Ветхого Завета. Книги Нового Завета. На каком языке написана Библия. Переводы Библии. Издание Библии на русском языке. Роль Библии в жизни христиан.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Святоотеческие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творения. Священное Предан</w:t>
      </w:r>
      <w:r>
        <w:rPr>
          <w:rFonts w:ascii="Times New Roman" w:hAnsi="Times New Roman" w:cs="Times New Roman"/>
          <w:sz w:val="28"/>
          <w:szCs w:val="28"/>
        </w:rPr>
        <w:t xml:space="preserve">ие: труды Отцов Церкви - авторитетных церковных писателей и богословов. Различные жанры Писания Отцов. «Закон Божий». Жития святых и патерики. Жизнеописания святых - обязательное чтение в каждом благочестивом доме в Российской империи. Великие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Четьи-Минеи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Сборники. Православные мотивы в художественной литературе. Творчество великих русских писателей. Роман «Братья Карамазовы» Ф.  М.  Достоевского. «Лето Господне» И.  С.  Шмелёва. «Отец Арсений». Католическая и протестантская литература. «Цветочки Франциска</w:t>
      </w:r>
      <w:r>
        <w:rPr>
          <w:rFonts w:ascii="Times New Roman" w:hAnsi="Times New Roman" w:cs="Times New Roman"/>
          <w:sz w:val="28"/>
          <w:szCs w:val="28"/>
        </w:rPr>
        <w:t xml:space="preserve"> Ассизского» (конец XIV века). Фома Аквинский. Переводы Библии протестантскими миссионерами. Христианская музыка. Песнопение. Колокольный звон. Использование колокольного звона в оперной и симфонической музыке. Хоровое пение. Орган в католическом богослуже</w:t>
      </w:r>
      <w:r>
        <w:rPr>
          <w:rFonts w:ascii="Times New Roman" w:hAnsi="Times New Roman" w:cs="Times New Roman"/>
          <w:sz w:val="28"/>
          <w:szCs w:val="28"/>
        </w:rPr>
        <w:t xml:space="preserve">нии. Протестантская духовная музыка. Песенная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гимнографическая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поэзия. Особенные стили: американский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афроамериканский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спиричуэлс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использование музыкальных жанров: джаза, кантри, рока и других направлений в современной музыке. Произведения русских </w:t>
      </w:r>
      <w:r>
        <w:rPr>
          <w:rFonts w:ascii="Times New Roman" w:hAnsi="Times New Roman" w:cs="Times New Roman"/>
          <w:sz w:val="28"/>
          <w:szCs w:val="28"/>
        </w:rPr>
        <w:t>композиторов для церкви.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Исламская литература и музыка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Исламская литература. Коран, хадисы, сказки. Произведения на арабском, персидском, турецком и других языках. Коран  —  священная книга мусульман. Хадисы - часть Сунны мусульманского Священного Пр</w:t>
      </w:r>
      <w:r>
        <w:rPr>
          <w:rFonts w:ascii="Times New Roman" w:hAnsi="Times New Roman" w:cs="Times New Roman"/>
          <w:sz w:val="28"/>
          <w:szCs w:val="28"/>
        </w:rPr>
        <w:t xml:space="preserve">едания. Кодификация хадисов. Худо - 21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жественное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произведение исламской литературы - сборник сказок «Тысяча и одна ночь», их религиозный подтекст. Ключевые идеи исламской литературы. Главное отличие исламских сказок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христианских. Религиозные песнопения</w:t>
      </w:r>
      <w:r>
        <w:rPr>
          <w:rFonts w:ascii="Times New Roman" w:hAnsi="Times New Roman" w:cs="Times New Roman"/>
          <w:sz w:val="28"/>
          <w:szCs w:val="28"/>
        </w:rPr>
        <w:t xml:space="preserve">. Популярные мусульманские религиозные песнопения 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нашиды</w:t>
      </w:r>
      <w:proofErr w:type="spellEnd"/>
      <w:r>
        <w:rPr>
          <w:rFonts w:ascii="Times New Roman" w:hAnsi="Times New Roman" w:cs="Times New Roman"/>
          <w:sz w:val="28"/>
          <w:szCs w:val="28"/>
        </w:rPr>
        <w:t>: мужской вокал без музыкального сопровождения. Восхваления Аллаха и религиозные гимны.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Буддийская литература и музыка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Буддийские тексты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канона. Первый буддийский собор. Поучения</w:t>
      </w:r>
      <w:r>
        <w:rPr>
          <w:rFonts w:ascii="Times New Roman" w:hAnsi="Times New Roman" w:cs="Times New Roman"/>
          <w:sz w:val="28"/>
          <w:szCs w:val="28"/>
        </w:rPr>
        <w:t xml:space="preserve"> Будды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): пять разделов. Свод философских трактатов 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Абхидхарма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Другое 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Паллийского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канона - «Три корзины». Происхождение названия. Деление сутр на два раздела: сутры окончательного значения и сутры, требующие интерпретации. Разные подходы</w:t>
      </w:r>
      <w:r>
        <w:rPr>
          <w:rFonts w:ascii="Times New Roman" w:hAnsi="Times New Roman" w:cs="Times New Roman"/>
          <w:sz w:val="28"/>
          <w:szCs w:val="28"/>
        </w:rPr>
        <w:t>. Религиозные тексты Махаяны. Специфика буддийских сутр. Лотосовая сутра. Притча о горящем доме. Сутры, связанные с религиозным поклонением. Существование множественных вселенных. Литературные традиции Тибета. Возникновение письменности. Тибет принял будди</w:t>
      </w:r>
      <w:r>
        <w:rPr>
          <w:rFonts w:ascii="Times New Roman" w:hAnsi="Times New Roman" w:cs="Times New Roman"/>
          <w:sz w:val="28"/>
          <w:szCs w:val="28"/>
        </w:rPr>
        <w:t xml:space="preserve">йскую традицию из Индии, родины буддизма. Переводы на тибетский язык буддийских текстов. Тибетский канон  - основополагающий священный текст буддистов, проживающих в Тибете и России. Труды главы российских буддистов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Пандито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ламы Д.-Д. 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Итигэлова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(«Завет»). Классификация литературы буддизма. Музыка в буддийской традиции. Совместное чтение монахами буддийских канонических текстов  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сангити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(«спевка»). Исполнение текстов под аккомпанемент музыкальных инструментов: лютневых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сямисена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>вшура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 и смычковых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хучира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Литература и музыка иудаизма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Священные книги иудаизма. Тора, Пророки и Писание (</w:t>
      </w:r>
      <w:proofErr w:type="gramStart"/>
      <w:r>
        <w:rPr>
          <w:rFonts w:ascii="Times New Roman" w:hAnsi="Times New Roman" w:cs="Times New Roman"/>
          <w:sz w:val="28"/>
          <w:szCs w:val="28"/>
        </w:rPr>
        <w:t>Танах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Тора - Пятикнижие Моисеево, аналогичное первым пяти книгам библейского канона.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Берешит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(Бытие),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(Исход)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Ваикра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(Левит),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Бемидбар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(Числа)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Дварим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(Второзаконие). Десять заповедей. Чтение Торы - центр еврейского богослужения. Устная и Тайная Тора. Комментарий 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мидраш</w:t>
      </w:r>
      <w:proofErr w:type="spellEnd"/>
      <w:r>
        <w:rPr>
          <w:rFonts w:ascii="Times New Roman" w:hAnsi="Times New Roman" w:cs="Times New Roman"/>
          <w:sz w:val="28"/>
          <w:szCs w:val="28"/>
        </w:rPr>
        <w:t>  - основа Устной Торы. Саддукеи и фарисеи.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Гемара</w:t>
      </w:r>
      <w:proofErr w:type="spellEnd"/>
      <w:r>
        <w:rPr>
          <w:rFonts w:ascii="Times New Roman" w:hAnsi="Times New Roman" w:cs="Times New Roman"/>
          <w:sz w:val="28"/>
          <w:szCs w:val="28"/>
        </w:rPr>
        <w:t>». Талмуд. Музыкальная</w:t>
      </w:r>
      <w:r>
        <w:rPr>
          <w:rFonts w:ascii="Times New Roman" w:hAnsi="Times New Roman" w:cs="Times New Roman"/>
          <w:sz w:val="28"/>
          <w:szCs w:val="28"/>
        </w:rPr>
        <w:t xml:space="preserve"> культура иудаизма.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Теилим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(псалмы).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Нигуны</w:t>
      </w:r>
      <w:proofErr w:type="spellEnd"/>
      <w:r>
        <w:rPr>
          <w:rFonts w:ascii="Times New Roman" w:hAnsi="Times New Roman" w:cs="Times New Roman"/>
          <w:sz w:val="28"/>
          <w:szCs w:val="28"/>
        </w:rPr>
        <w:t> - мелодии, музыкальные призывы к молитве, которые принято петь в честь служения Богу. Отличительные черты иудейской музыки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III. Религиозное пластическое искусство (7 часов)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Христианское пластическое ис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кусство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Христианская живопись и скульптура. Период Византийской империи. Собор Святой Софии Константинопольской. Наполнение античного представления о красоте христианскими представлениями и символикой. Иконописный канон. Ренессанс: возрождение Античности </w:t>
      </w:r>
      <w:r>
        <w:rPr>
          <w:rFonts w:ascii="Times New Roman" w:hAnsi="Times New Roman" w:cs="Times New Roman"/>
          <w:sz w:val="28"/>
          <w:szCs w:val="28"/>
        </w:rPr>
        <w:t>в западной культурной традиции. Различия в 23 культуре Запада и Востока. Москва - преемница и хранительница восточной христианской традиции. Иконопись. Творчество Андрея Рублёва. Деревянная скульптура Русского Севера. Православные мотивы в народном творчес</w:t>
      </w:r>
      <w:r>
        <w:rPr>
          <w:rFonts w:ascii="Times New Roman" w:hAnsi="Times New Roman" w:cs="Times New Roman"/>
          <w:sz w:val="28"/>
          <w:szCs w:val="28"/>
        </w:rPr>
        <w:t>тве, лубок. Религиозное прикладное искусство на Руси: изготовление ювелирных изделий, шитьё, литьё и ковка. Западное влияние в искусстве XVII–XIX веков. Традиции художественного образования. Широкое внедрение натуралистической академической живописи в храм</w:t>
      </w:r>
      <w:r>
        <w:rPr>
          <w:rFonts w:ascii="Times New Roman" w:hAnsi="Times New Roman" w:cs="Times New Roman"/>
          <w:sz w:val="28"/>
          <w:szCs w:val="28"/>
        </w:rPr>
        <w:t>овое искусство. Библейские сюжеты. Палехская школа. Храмы России. Исаакиевский собор. Храм Христа Спасителя. Скульптура и чеканные барельефы в украшении храма. Разрушение храмов в советский период. Постсоветское возрождение храмового изобразительного искус</w:t>
      </w:r>
      <w:r>
        <w:rPr>
          <w:rFonts w:ascii="Times New Roman" w:hAnsi="Times New Roman" w:cs="Times New Roman"/>
          <w:sz w:val="28"/>
          <w:szCs w:val="28"/>
        </w:rPr>
        <w:t xml:space="preserve">ства. Символизм христианского храма. Молитвы первых христиан в катакомбах. Храм - архитектурно </w:t>
      </w:r>
      <w:proofErr w:type="gramStart"/>
      <w:r>
        <w:rPr>
          <w:rFonts w:ascii="Times New Roman" w:hAnsi="Times New Roman" w:cs="Times New Roman"/>
          <w:sz w:val="28"/>
          <w:szCs w:val="28"/>
        </w:rPr>
        <w:t>-х</w:t>
      </w:r>
      <w:proofErr w:type="gramEnd"/>
      <w:r>
        <w:rPr>
          <w:rFonts w:ascii="Times New Roman" w:hAnsi="Times New Roman" w:cs="Times New Roman"/>
          <w:sz w:val="28"/>
          <w:szCs w:val="28"/>
        </w:rPr>
        <w:t>удожественная модель христианского мировосприятия. Устройство и внутреннее убранство православного храма. Различные архитектурные стили в строительстве храмов.</w:t>
      </w:r>
      <w:r>
        <w:rPr>
          <w:rFonts w:ascii="Times New Roman" w:hAnsi="Times New Roman" w:cs="Times New Roman"/>
          <w:sz w:val="28"/>
          <w:szCs w:val="28"/>
        </w:rPr>
        <w:t xml:space="preserve"> Остромирово Евангелие. Западное пластическое искусство. Эпоха Возрождения - расцвет религиозной живописи на католическом Западе. Италия. Леонардо да Винчи. Рафаэль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Боттичелли, Тициан, Микеланджело, Альбрехт Дюрер,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Иероним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Босх. Густав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украшены католические храмы. Отсутствие культа икон и священных предметов в протестантизме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Исламское пластическое искусство. </w:t>
      </w:r>
      <w:r>
        <w:rPr>
          <w:rFonts w:ascii="Times New Roman" w:hAnsi="Times New Roman" w:cs="Times New Roman"/>
          <w:sz w:val="28"/>
          <w:szCs w:val="28"/>
        </w:rPr>
        <w:t xml:space="preserve">Арабески. Преобладание орнамента. Запрет на культовое изображение людей и животных. Мотивы орнаментов древних кочевых </w:t>
      </w:r>
      <w:r>
        <w:rPr>
          <w:rFonts w:ascii="Times New Roman" w:hAnsi="Times New Roman" w:cs="Times New Roman"/>
          <w:sz w:val="28"/>
          <w:szCs w:val="28"/>
        </w:rPr>
        <w:t xml:space="preserve">народов. Арабески - математика в искусстве. Мечети. Внутреннее устройство мечети. Мечеть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Куббат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(«Купол Скалы») в Иерусалиме. Мусульманские миниатюры. Иранские изразцы. Мавзолеи. План мавзолея, его символика.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 Обители суфиев.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Буддийское пластическое искусство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Зарождение буддийского искусства. Изображения Будды. Разнообразие архитектуры. Глубокий символизм буддийского искусства. Буддийская живопись. Резьба по камню. Настенная живопись. Карта распространения буддийской живописи.</w:t>
      </w:r>
      <w:r>
        <w:rPr>
          <w:rFonts w:ascii="Times New Roman" w:hAnsi="Times New Roman" w:cs="Times New Roman"/>
          <w:sz w:val="28"/>
          <w:szCs w:val="28"/>
        </w:rPr>
        <w:t xml:space="preserve"> Роспись монастырских интерьеров, декоративное оформление жилищ.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Тханкопись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Символические правила буддийских изображений.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>
        <w:rPr>
          <w:rFonts w:ascii="Times New Roman" w:hAnsi="Times New Roman" w:cs="Times New Roman"/>
          <w:sz w:val="28"/>
          <w:szCs w:val="28"/>
        </w:rPr>
        <w:t>. Ритуальные маски. Скульптуры Будды. Материалы для скульптур. Типы изображений. Буддийская архитектура. Главный тип священной</w:t>
      </w:r>
      <w:r>
        <w:rPr>
          <w:rFonts w:ascii="Times New Roman" w:hAnsi="Times New Roman" w:cs="Times New Roman"/>
          <w:sz w:val="28"/>
          <w:szCs w:val="28"/>
        </w:rPr>
        <w:t xml:space="preserve"> буддийской архитектуры - ступа. Символика фрагментов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ступы-субургана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тибетской традиции. Буддийские монастыри.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Пластическое искусство иудаизма и мотивы священной истор</w:t>
      </w:r>
      <w:proofErr w:type="gramStart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ии иу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деев в русской живописи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Скиния Завета и Иерусалимский храм. Ритуальное шить</w:t>
      </w:r>
      <w:r>
        <w:rPr>
          <w:rFonts w:ascii="Times New Roman" w:hAnsi="Times New Roman" w:cs="Times New Roman"/>
          <w:sz w:val="28"/>
          <w:szCs w:val="28"/>
        </w:rPr>
        <w:t>ё, ковка, ювелирное искусство. Еврейское переносное святилище  — скиния. Иерусалимский храм. Синагога. Внутреннее устройство синагоги. Известные синагоги мира. Священная история иудеев в русской живописи. Религиозные темы в работах выпускников Российской а</w:t>
      </w:r>
      <w:r>
        <w:rPr>
          <w:rFonts w:ascii="Times New Roman" w:hAnsi="Times New Roman" w:cs="Times New Roman"/>
          <w:sz w:val="28"/>
          <w:szCs w:val="28"/>
        </w:rPr>
        <w:t xml:space="preserve">кадемии художеств. «Всемирный потоп» И.  К.  Айвазовского. «Иов и его друзья» И.  Е.  Репина. «Медный змий» Ф.  А. 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Бруни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Разнообразие религиозных культур как национальное достояние России.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Историко-культурная самоидентификация гражданина Российской </w:t>
      </w:r>
      <w:r>
        <w:rPr>
          <w:rFonts w:ascii="Times New Roman" w:hAnsi="Times New Roman" w:cs="Times New Roman"/>
          <w:sz w:val="28"/>
          <w:szCs w:val="28"/>
        </w:rPr>
        <w:t>Федерации. Связь творчества с религией. Русская литература - средоточие самосознания нации. Вклад русской литературы в развитие межнациональных и межрелигиозных отношений. Категории добра и зла, истины и лжи, запрета и дозволенного. Процесс возрождения рел</w:t>
      </w:r>
      <w:r>
        <w:rPr>
          <w:rFonts w:ascii="Times New Roman" w:hAnsi="Times New Roman" w:cs="Times New Roman"/>
          <w:sz w:val="28"/>
          <w:szCs w:val="28"/>
        </w:rPr>
        <w:t xml:space="preserve">игиозных ценностей в России.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Мультикультурность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современной России  - духовное богатство нашей страны</w:t>
      </w:r>
    </w:p>
    <w:p w:rsidR="00A3138E" w:rsidRDefault="005C6128">
      <w:pPr>
        <w:pStyle w:val="aa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Повторение. (2 часа)</w:t>
      </w:r>
    </w:p>
    <w:p w:rsidR="00A3138E" w:rsidRDefault="00A3138E">
      <w:pPr>
        <w:pStyle w:val="aa"/>
        <w:ind w:left="-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3138E" w:rsidRDefault="00A3138E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138E" w:rsidRDefault="005C6128">
      <w:pPr>
        <w:spacing w:after="0" w:line="240" w:lineRule="auto"/>
        <w:ind w:left="-709"/>
        <w:jc w:val="both"/>
        <w:rPr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</w:p>
    <w:p w:rsidR="00A3138E" w:rsidRDefault="00A3138E">
      <w:pPr>
        <w:rPr>
          <w:lang w:eastAsia="en-US"/>
        </w:rPr>
      </w:pPr>
    </w:p>
    <w:p w:rsidR="00A3138E" w:rsidRDefault="00A3138E">
      <w:pPr>
        <w:rPr>
          <w:lang w:eastAsia="en-US"/>
        </w:rPr>
      </w:pPr>
    </w:p>
    <w:p w:rsidR="00A3138E" w:rsidRDefault="00A3138E">
      <w:pPr>
        <w:rPr>
          <w:lang w:eastAsia="en-US"/>
        </w:rPr>
      </w:pPr>
    </w:p>
    <w:p w:rsidR="00A3138E" w:rsidRDefault="00A3138E">
      <w:pPr>
        <w:rPr>
          <w:lang w:eastAsia="en-US"/>
        </w:rPr>
      </w:pPr>
    </w:p>
    <w:p w:rsidR="00A3138E" w:rsidRDefault="00A3138E">
      <w:pPr>
        <w:rPr>
          <w:lang w:eastAsia="en-US"/>
        </w:rPr>
      </w:pPr>
    </w:p>
    <w:p w:rsidR="00A3138E" w:rsidRDefault="00A3138E">
      <w:pPr>
        <w:rPr>
          <w:lang w:eastAsia="en-US"/>
        </w:rPr>
        <w:sectPr w:rsidR="00A3138E">
          <w:footerReference w:type="default" r:id="rId8"/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A3138E" w:rsidRDefault="005C6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предмета </w:t>
      </w:r>
    </w:p>
    <w:p w:rsidR="00A3138E" w:rsidRDefault="005C61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«Основы духовно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нравственной культуры народов России» 8 класс </w:t>
      </w:r>
    </w:p>
    <w:tbl>
      <w:tblPr>
        <w:tblpPr w:leftFromText="180" w:rightFromText="180" w:vertAnchor="text" w:tblpX="-318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9471"/>
        <w:gridCol w:w="850"/>
        <w:gridCol w:w="1134"/>
        <w:gridCol w:w="1276"/>
        <w:gridCol w:w="1985"/>
      </w:tblGrid>
      <w:tr w:rsidR="00A3138E">
        <w:trPr>
          <w:trHeight w:val="294"/>
        </w:trPr>
        <w:tc>
          <w:tcPr>
            <w:tcW w:w="560" w:type="dxa"/>
            <w:vMerge w:val="restart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71" w:type="dxa"/>
            <w:vMerge w:val="restart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Содержание </w:t>
            </w:r>
          </w:p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(раздела, темы урока)</w:t>
            </w:r>
          </w:p>
        </w:tc>
        <w:tc>
          <w:tcPr>
            <w:tcW w:w="850" w:type="dxa"/>
            <w:vMerge w:val="restart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410" w:type="dxa"/>
            <w:gridSpan w:val="2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  <w:vMerge w:val="restart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Форма контроля</w:t>
            </w:r>
          </w:p>
        </w:tc>
      </w:tr>
      <w:tr w:rsidR="00A3138E">
        <w:trPr>
          <w:trHeight w:val="263"/>
        </w:trPr>
        <w:tc>
          <w:tcPr>
            <w:tcW w:w="560" w:type="dxa"/>
            <w:vMerge/>
          </w:tcPr>
          <w:p w:rsidR="00A3138E" w:rsidRDefault="00A3138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471" w:type="dxa"/>
            <w:vMerge/>
          </w:tcPr>
          <w:p w:rsidR="00A3138E" w:rsidRDefault="00A3138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3138E" w:rsidRDefault="00A3138E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пл.</w:t>
            </w:r>
          </w:p>
        </w:tc>
        <w:tc>
          <w:tcPr>
            <w:tcW w:w="1276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факт.</w:t>
            </w:r>
          </w:p>
        </w:tc>
        <w:tc>
          <w:tcPr>
            <w:tcW w:w="1985" w:type="dxa"/>
            <w:vMerge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1. Религиозные праздники. (18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часов)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Христианские праздники. (11 часов)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Христианский календарь. Цвета праздничных облачений.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Благовещение Пресвятой Богородице.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 Господень в Иерусалим (Вербное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воскресенье).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Пасха. Вознесение Господне и Троица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Преображение Господне. Успение Пресвятой Богородицы.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rPr>
          <w:trHeight w:val="301"/>
        </w:trPr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Пресвятой Богородицы. Воздвижение Креста Господня.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Пресвятой Богородицы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храм.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Рождество Иисуса Христа. Крещение Господне. Сретение Господне.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Католические праздники. Протестантские праздники.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посты.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Память святых в христианстве. Христианские чудеса.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2. Исламские праздники.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часа)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Хадж и Курбан-байрам.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 в Рамадан и праздник Ураза-байрам. Иные исламские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3. Праздники буддизма. (2 часа)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Культовая практика в буддизме.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Главные праздники буддизма. Буддийский календарь.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4. Иудейские праздники.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 часа)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Праздники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Торты.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Талмуда.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Каббалистические праздники.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 общения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Глава 2. Религиозная литература и музыка. (8 часов)</w:t>
            </w:r>
          </w:p>
        </w:tc>
      </w:tr>
      <w:tr w:rsidR="00A3138E">
        <w:tc>
          <w:tcPr>
            <w:tcW w:w="15276" w:type="dxa"/>
            <w:gridSpan w:val="6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Тема 5. Христианская литература и церковная музыка. (4 часа)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Священное Писание – Библия.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Святоотеческие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творения.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Жития святых и патерики. Православные мотивы в художественной литературе.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Католическая и протестантская литература. 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музыка.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6. Исламская литература и музыка. (2 часа)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Исламская литература. Коран, хадисы, сказки.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Религиозные песнопения.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Тема 7. Буддийская литература и музыка.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(2 часа)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Буддийские тексты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Палийского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Религиозные тексты махаяны.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Литературные традиции Тибета. Музыка в буддийской традиции.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8. Литература и музыка иудаизма. (1 час)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Священные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книги иудаизма. Музыкальная культура иудаизма.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3. Религиозное пластическое искусство. (7 часов)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9. Христианское пластическое искусство. (2 часа)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Христианская живопись и скульптура.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Символизм христианского храма. Западное пластическое искусство.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10. Исламское пластическое искусство. (1 час)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Арабески. Мечети. Мавзолеи.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 11. Буддийское пластическое искусство. (2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часа)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буддийского искусства. Буддийская живопись.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Скульптуры Будды. Буддийская архитектура.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3138E">
        <w:tc>
          <w:tcPr>
            <w:tcW w:w="13291" w:type="dxa"/>
            <w:gridSpan w:val="5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12. Пластическое искусство иудаизма и мотивы священной истор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ии иу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деев в русской живописи. (1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час)</w:t>
            </w:r>
          </w:p>
        </w:tc>
        <w:tc>
          <w:tcPr>
            <w:tcW w:w="1985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8E">
        <w:tc>
          <w:tcPr>
            <w:tcW w:w="56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471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Скиния Завета и Иерусалимский храм. Священная история иудеев русской живописи.</w:t>
            </w:r>
          </w:p>
        </w:tc>
        <w:tc>
          <w:tcPr>
            <w:tcW w:w="850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76" w:type="dxa"/>
          </w:tcPr>
          <w:p w:rsidR="00A3138E" w:rsidRDefault="00A3138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3138E" w:rsidRDefault="005C6128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Час-общения</w:t>
            </w:r>
            <w:proofErr w:type="spellEnd"/>
            <w:proofErr w:type="gramEnd"/>
          </w:p>
        </w:tc>
      </w:tr>
    </w:tbl>
    <w:p w:rsidR="00A3138E" w:rsidRDefault="00A3138E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A3138E" w:rsidRDefault="00A3138E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A3138E" w:rsidRDefault="00A3138E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A3138E" w:rsidRDefault="00A3138E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  <w:lang w:val="en-US"/>
        </w:rPr>
      </w:pPr>
    </w:p>
    <w:p w:rsidR="00A3138E" w:rsidRDefault="00A3138E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sectPr w:rsidR="00A3138E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3138E" w:rsidRDefault="005C6128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 xml:space="preserve">Учебно-методическое обеспечение образовательного процесса </w:t>
      </w:r>
    </w:p>
    <w:p w:rsidR="00A3138E" w:rsidRDefault="005C6128">
      <w:pPr>
        <w:spacing w:line="100" w:lineRule="atLeast"/>
        <w:ind w:left="-426" w:hanging="425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  Обязательные учебные материалы для ученика: </w:t>
      </w:r>
      <w:r>
        <w:rPr>
          <w:rFonts w:ascii="Times New Roman" w:hAnsi="Times New Roman" w:cs="Times New Roman"/>
          <w:sz w:val="28"/>
          <w:szCs w:val="28"/>
        </w:rPr>
        <w:t>Основы духовно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нравственной культуры народов России. Религиозные культуры народов России: 8 класс: учебник для учащихся общеобразовательных учреждений / М.В. Козлов, В.В. Кравчук,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>; под ред. О.Ю. Васильевой. – Москва: Просвещение, 2022.</w:t>
      </w:r>
    </w:p>
    <w:p w:rsidR="00A3138E" w:rsidRDefault="005C612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Методические материалы для учителя </w:t>
      </w:r>
    </w:p>
    <w:p w:rsidR="00A3138E" w:rsidRDefault="005C61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Тишкова В.А., Шапошникова Т.Д. «Книга для учителя». Москва, «Просвещение», 2010.</w:t>
      </w:r>
    </w:p>
    <w:p w:rsidR="00A3138E" w:rsidRDefault="005C61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Религии мира: история, культура, вероучение: учебное пособие / под общ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ед. А.О.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Чубарьяна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Бонгард-Левина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ОЛМА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Медиагрупп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2016. - 398 с.: ил. </w:t>
      </w:r>
    </w:p>
    <w:p w:rsidR="00A3138E" w:rsidRDefault="005C61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Токарев С. А. Религии в истории народов мира / С. А. Токарев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зд. 5-е,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и доп. - М.: Респ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ублика, 2005. - 542 с.: ил.- (Библиотека: религия, культура, наука).</w:t>
      </w:r>
    </w:p>
    <w:p w:rsidR="00A3138E" w:rsidRDefault="005C61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Косачёва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И.П. Нравственное развитие младшего школьника в процессе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воспитания. – М., 2005.</w:t>
      </w:r>
    </w:p>
    <w:p w:rsidR="00A3138E" w:rsidRDefault="005C61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Метлик И.В. Религия и образование в светской школе. – М., 2014.</w:t>
      </w:r>
    </w:p>
    <w:p w:rsidR="00A3138E" w:rsidRDefault="005C612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 О преемст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венности в воспитании нравственной культуры у детей старшего дошкольного и младшего школьного возраста / Л.В.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Воспитание школьников. – 2017.</w:t>
      </w:r>
    </w:p>
    <w:p w:rsidR="00A3138E" w:rsidRDefault="00A3138E">
      <w:pPr>
        <w:spacing w:after="0" w:line="240" w:lineRule="auto"/>
        <w:ind w:left="-66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Цифровые образовательные ресурсы и ресурсы сети Интернет 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http://scool-collection.edu.ru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https://resh</w:t>
      </w: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 xml:space="preserve">.edu.ru/special-course/ 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http://www.td.gov.ru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http://www.gumer.info/bogoslov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http://ihtik.lib.ru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http://www.lib.ru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http://www.tvspas.ru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www.hrono.ru</w:t>
      </w:r>
      <w:proofErr w:type="spellEnd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www.istorya.ru</w:t>
      </w:r>
      <w:proofErr w:type="spellEnd"/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</w:t>
      </w:r>
      <w:proofErr w:type="gram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yrill.newma.ru </w:t>
      </w:r>
    </w:p>
    <w:p w:rsidR="00A3138E" w:rsidRDefault="005C6128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http://artclassic.edu.ru </w:t>
      </w:r>
    </w:p>
    <w:p w:rsidR="00A3138E" w:rsidRDefault="00A31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38E" w:rsidRDefault="00A3138E"/>
    <w:sectPr w:rsidR="00A3138E" w:rsidSect="00A313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38E" w:rsidRDefault="005C6128">
      <w:pPr>
        <w:spacing w:line="240" w:lineRule="auto"/>
      </w:pPr>
      <w:r>
        <w:separator/>
      </w:r>
    </w:p>
  </w:endnote>
  <w:endnote w:type="continuationSeparator" w:id="0">
    <w:p w:rsidR="00A3138E" w:rsidRDefault="005C6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38E" w:rsidRDefault="00A3138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38E" w:rsidRDefault="005C6128">
      <w:pPr>
        <w:spacing w:after="0"/>
      </w:pPr>
      <w:r>
        <w:separator/>
      </w:r>
    </w:p>
  </w:footnote>
  <w:footnote w:type="continuationSeparator" w:id="0">
    <w:p w:rsidR="00A3138E" w:rsidRDefault="005C61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5029"/>
    <w:multiLevelType w:val="multilevel"/>
    <w:tmpl w:val="3E785029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674"/>
    <w:rsid w:val="00037411"/>
    <w:rsid w:val="000925FC"/>
    <w:rsid w:val="000A05C3"/>
    <w:rsid w:val="000F060C"/>
    <w:rsid w:val="0012494E"/>
    <w:rsid w:val="0015513D"/>
    <w:rsid w:val="001A7141"/>
    <w:rsid w:val="001C57BB"/>
    <w:rsid w:val="0027220F"/>
    <w:rsid w:val="00276DAF"/>
    <w:rsid w:val="002B181D"/>
    <w:rsid w:val="002C3844"/>
    <w:rsid w:val="002D40E7"/>
    <w:rsid w:val="002F311C"/>
    <w:rsid w:val="00314439"/>
    <w:rsid w:val="00340910"/>
    <w:rsid w:val="00397858"/>
    <w:rsid w:val="00397C43"/>
    <w:rsid w:val="003D1E25"/>
    <w:rsid w:val="003F03B9"/>
    <w:rsid w:val="004A5F02"/>
    <w:rsid w:val="004C5840"/>
    <w:rsid w:val="0050093E"/>
    <w:rsid w:val="0050463E"/>
    <w:rsid w:val="00530790"/>
    <w:rsid w:val="005516D0"/>
    <w:rsid w:val="00563F1E"/>
    <w:rsid w:val="00576448"/>
    <w:rsid w:val="005A2AC6"/>
    <w:rsid w:val="005C6128"/>
    <w:rsid w:val="00600F1F"/>
    <w:rsid w:val="006030B3"/>
    <w:rsid w:val="0061426A"/>
    <w:rsid w:val="0065177A"/>
    <w:rsid w:val="006958CF"/>
    <w:rsid w:val="006B493F"/>
    <w:rsid w:val="007723FA"/>
    <w:rsid w:val="007C27B3"/>
    <w:rsid w:val="00933E36"/>
    <w:rsid w:val="009442E6"/>
    <w:rsid w:val="009B5B9D"/>
    <w:rsid w:val="009C7A55"/>
    <w:rsid w:val="009E2F4F"/>
    <w:rsid w:val="00A3138E"/>
    <w:rsid w:val="00AA5E3C"/>
    <w:rsid w:val="00B14472"/>
    <w:rsid w:val="00B304C3"/>
    <w:rsid w:val="00B65C78"/>
    <w:rsid w:val="00B708D3"/>
    <w:rsid w:val="00C1688E"/>
    <w:rsid w:val="00C83274"/>
    <w:rsid w:val="00C85A48"/>
    <w:rsid w:val="00CC43F4"/>
    <w:rsid w:val="00D03CF0"/>
    <w:rsid w:val="00DB1E8B"/>
    <w:rsid w:val="00E21803"/>
    <w:rsid w:val="00E63A52"/>
    <w:rsid w:val="00E76AAD"/>
    <w:rsid w:val="00F158AC"/>
    <w:rsid w:val="00F20881"/>
    <w:rsid w:val="00FB4FE3"/>
    <w:rsid w:val="00FC1674"/>
    <w:rsid w:val="00FF611E"/>
    <w:rsid w:val="01895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138E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A3138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qFormat/>
    <w:rsid w:val="00A31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99"/>
    <w:qFormat/>
    <w:rsid w:val="00A3138E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9">
    <w:name w:val="Абзац списка Знак"/>
    <w:link w:val="a8"/>
    <w:uiPriority w:val="99"/>
    <w:qFormat/>
    <w:rsid w:val="00A3138E"/>
    <w:rPr>
      <w:rFonts w:ascii="Calibri" w:eastAsia="Calibri" w:hAnsi="Calibri" w:cs="Calibri"/>
      <w:lang w:eastAsia="en-US"/>
    </w:rPr>
  </w:style>
  <w:style w:type="paragraph" w:styleId="aa">
    <w:name w:val="No Spacing"/>
    <w:link w:val="ab"/>
    <w:uiPriority w:val="1"/>
    <w:qFormat/>
    <w:rsid w:val="00A3138E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A3138E"/>
    <w:rPr>
      <w:rFonts w:ascii="Times New Roman" w:hAnsi="Times New Roman" w:cs="Times New Roman"/>
      <w:sz w:val="24"/>
      <w:szCs w:val="24"/>
      <w:u w:val="none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A3138E"/>
  </w:style>
  <w:style w:type="character" w:customStyle="1" w:styleId="a4">
    <w:name w:val="Верхний колонтитул Знак"/>
    <w:basedOn w:val="a0"/>
    <w:link w:val="a3"/>
    <w:uiPriority w:val="99"/>
    <w:semiHidden/>
    <w:rsid w:val="00A3138E"/>
  </w:style>
  <w:style w:type="character" w:customStyle="1" w:styleId="ab">
    <w:name w:val="Без интервала Знак"/>
    <w:link w:val="aa"/>
    <w:uiPriority w:val="1"/>
    <w:qFormat/>
    <w:rsid w:val="00A3138E"/>
    <w:rPr>
      <w:rFonts w:ascii="Calibri" w:eastAsia="Calibri" w:hAnsi="Calibri" w:cs="Calibri"/>
      <w:lang w:eastAsia="en-US"/>
    </w:rPr>
  </w:style>
  <w:style w:type="character" w:customStyle="1" w:styleId="c8">
    <w:name w:val="c8"/>
    <w:basedOn w:val="a0"/>
    <w:rsid w:val="00A313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6110D-D325-49A4-A038-8CFF3097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6058</Words>
  <Characters>34534</Characters>
  <Application>Microsoft Office Word</Application>
  <DocSecurity>0</DocSecurity>
  <Lines>287</Lines>
  <Paragraphs>81</Paragraphs>
  <ScaleCrop>false</ScaleCrop>
  <Company>Microsoft</Company>
  <LinksUpToDate>false</LinksUpToDate>
  <CharactersWithSpaces>40511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28</cp:revision>
  <cp:lastPrinted>2025-09-10T05:39:00Z</cp:lastPrinted>
  <dcterms:created xsi:type="dcterms:W3CDTF">2019-09-21T17:19:00Z</dcterms:created>
  <dcterms:modified xsi:type="dcterms:W3CDTF">2025-09-10T05:39:00Z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3DE7ED6E4F214F6CB08A66F2A96874B8_12</vt:lpwstr>
  </property>
</Properties>
</file>